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4DE" w:rsidRDefault="00986C8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Prostatitis</w:t>
      </w:r>
    </w:p>
    <w:p w:rsidR="002D44DE" w:rsidRDefault="002D44DE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2D44DE" w:rsidRPr="00986C86" w:rsidRDefault="00986C86">
      <w:pPr>
        <w:pStyle w:val="Defaul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C86">
        <w:rPr>
          <w:rFonts w:ascii="Times New Roman" w:hAnsi="Times New Roman"/>
          <w:b/>
          <w:sz w:val="24"/>
          <w:szCs w:val="24"/>
        </w:rPr>
        <w:t>Diagnosis</w:t>
      </w:r>
    </w:p>
    <w:p w:rsidR="002D44DE" w:rsidRDefault="00986C8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you visit your doctor,</w:t>
      </w:r>
      <w:r>
        <w:rPr>
          <w:rFonts w:ascii="Times New Roman" w:hAnsi="Times New Roman"/>
          <w:sz w:val="24"/>
          <w:szCs w:val="24"/>
        </w:rPr>
        <w:t xml:space="preserve"> they will have to rule out other conditions that may be causing problems to </w:t>
      </w:r>
      <w:r>
        <w:rPr>
          <w:rFonts w:ascii="Times New Roman" w:hAnsi="Times New Roman"/>
          <w:sz w:val="24"/>
          <w:szCs w:val="24"/>
        </w:rPr>
        <w:t>your system. Test might include: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Urine tests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your doctor will take a sample of your urine and </w:t>
      </w:r>
      <w:proofErr w:type="spellStart"/>
      <w:r>
        <w:rPr>
          <w:rFonts w:ascii="Times New Roman" w:hAnsi="Times New Roman"/>
          <w:sz w:val="24"/>
          <w:szCs w:val="24"/>
        </w:rPr>
        <w:t>analyse</w:t>
      </w:r>
      <w:proofErr w:type="spellEnd"/>
      <w:r>
        <w:rPr>
          <w:rFonts w:ascii="Times New Roman" w:hAnsi="Times New Roman"/>
          <w:sz w:val="24"/>
          <w:szCs w:val="24"/>
        </w:rPr>
        <w:t xml:space="preserve"> it for signs of an infection.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Blood tests </w:t>
      </w:r>
      <w:r>
        <w:rPr>
          <w:rFonts w:ascii="Times New Roman" w:hAnsi="Times New Roman"/>
          <w:sz w:val="24"/>
          <w:szCs w:val="24"/>
        </w:rPr>
        <w:t>— your doctor will take</w:t>
      </w:r>
      <w:r>
        <w:rPr>
          <w:rFonts w:ascii="Times New Roman" w:hAnsi="Times New Roman"/>
          <w:sz w:val="24"/>
          <w:szCs w:val="24"/>
        </w:rPr>
        <w:t xml:space="preserve"> samples of your blood to check for signs of infection or any other prostate problems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Post-prostatic massage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It is unlikely but your doctor may need to massage your prostate to check the secretions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Imaging tests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yo</w:t>
      </w:r>
      <w:r>
        <w:rPr>
          <w:rFonts w:ascii="Times New Roman" w:hAnsi="Times New Roman"/>
          <w:sz w:val="24"/>
          <w:szCs w:val="24"/>
        </w:rPr>
        <w:t>ur doctor might want to take a CT scan of the urinary tract, prostate, as well as taking a sonogram of your prostate. They provide much more detailed information than x-rays and a sonogram is the visual image produced by an ultrasound.</w:t>
      </w:r>
    </w:p>
    <w:p w:rsidR="002D44DE" w:rsidRDefault="002D44D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D44DE" w:rsidRPr="00986C86" w:rsidRDefault="00986C86">
      <w:pPr>
        <w:pStyle w:val="Defaul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C86">
        <w:rPr>
          <w:rFonts w:ascii="Times New Roman" w:hAnsi="Times New Roman"/>
          <w:b/>
          <w:sz w:val="24"/>
          <w:szCs w:val="24"/>
        </w:rPr>
        <w:t>Antibiotics</w:t>
      </w:r>
    </w:p>
    <w:p w:rsidR="002D44DE" w:rsidRDefault="00986C8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</w:t>
      </w:r>
      <w:r>
        <w:rPr>
          <w:rFonts w:ascii="Times New Roman" w:hAnsi="Times New Roman"/>
          <w:sz w:val="24"/>
          <w:szCs w:val="24"/>
        </w:rPr>
        <w:t>n the type of bacteria that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causing the infection, your doctor may proscribe you with antibiotics. This is the most common treatment for prostatitis. If your infection is severe, you may need intravenous antibiotics (IV) in a hospital setting. 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ll hav</w:t>
      </w:r>
      <w:r>
        <w:rPr>
          <w:rFonts w:ascii="Times New Roman" w:hAnsi="Times New Roman"/>
          <w:sz w:val="24"/>
          <w:szCs w:val="24"/>
        </w:rPr>
        <w:t>e to take oral medication for about four to six weeks but if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chronic or recurring you may need longer treatment.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Fluoroquinolone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Trimethoprim-sulfamethoxazole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Doxycycline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Ciprofloxacin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Norfloxacin</w:t>
      </w:r>
    </w:p>
    <w:p w:rsidR="002D44DE" w:rsidRDefault="002D44D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D44DE" w:rsidRPr="00986C86" w:rsidRDefault="00986C86">
      <w:pPr>
        <w:pStyle w:val="Defaul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C86">
        <w:rPr>
          <w:rFonts w:ascii="Times New Roman" w:hAnsi="Times New Roman"/>
          <w:b/>
          <w:sz w:val="24"/>
          <w:szCs w:val="24"/>
        </w:rPr>
        <w:t>Alpha Blockers</w:t>
      </w:r>
    </w:p>
    <w:p w:rsidR="002D44DE" w:rsidRDefault="00986C8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medication can help to relax the </w:t>
      </w:r>
      <w:r>
        <w:rPr>
          <w:rFonts w:ascii="Times New Roman" w:hAnsi="Times New Roman"/>
          <w:sz w:val="24"/>
          <w:szCs w:val="24"/>
        </w:rPr>
        <w:t xml:space="preserve">bladder muscles and </w:t>
      </w:r>
      <w:proofErr w:type="spellStart"/>
      <w:r>
        <w:rPr>
          <w:rFonts w:ascii="Times New Roman" w:hAnsi="Times New Roman"/>
          <w:sz w:val="24"/>
          <w:szCs w:val="24"/>
        </w:rPr>
        <w:t>fibres</w:t>
      </w:r>
      <w:proofErr w:type="spellEnd"/>
      <w:r>
        <w:rPr>
          <w:rFonts w:ascii="Times New Roman" w:hAnsi="Times New Roman"/>
          <w:sz w:val="24"/>
          <w:szCs w:val="24"/>
        </w:rPr>
        <w:t>. This makes it easier to urinate and increases the urine flow at a less frequent rate. Symptoms will improve after a day or two of taking alpha blockers. These can include:</w:t>
      </w:r>
    </w:p>
    <w:p w:rsidR="002D44DE" w:rsidRDefault="00986C8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Alfuzosin (Uroxatral)</w:t>
      </w:r>
    </w:p>
    <w:p w:rsidR="002D44DE" w:rsidRDefault="00986C86">
      <w:pPr>
        <w:pStyle w:val="Body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Doxazosin (Cardura)</w:t>
      </w:r>
    </w:p>
    <w:p w:rsidR="002D44DE" w:rsidRDefault="00986C86">
      <w:pPr>
        <w:pStyle w:val="Body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Silodosin (</w:t>
      </w:r>
      <w:proofErr w:type="spellStart"/>
      <w:r>
        <w:rPr>
          <w:rFonts w:ascii="Times New Roman" w:hAnsi="Times New Roman"/>
          <w:sz w:val="24"/>
          <w:szCs w:val="24"/>
        </w:rPr>
        <w:t>Rap</w:t>
      </w:r>
      <w:r>
        <w:rPr>
          <w:rFonts w:ascii="Times New Roman" w:hAnsi="Times New Roman"/>
          <w:sz w:val="24"/>
          <w:szCs w:val="24"/>
        </w:rPr>
        <w:t>aflo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D44DE" w:rsidRDefault="00986C86">
      <w:pPr>
        <w:pStyle w:val="Body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Tamsulosin (Flomax)</w:t>
      </w:r>
    </w:p>
    <w:p w:rsidR="002D44DE" w:rsidRDefault="00986C86">
      <w:pPr>
        <w:pStyle w:val="Body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Terazosin (</w:t>
      </w:r>
      <w:proofErr w:type="spellStart"/>
      <w:r>
        <w:rPr>
          <w:rFonts w:ascii="Times New Roman" w:hAnsi="Times New Roman"/>
          <w:sz w:val="24"/>
          <w:szCs w:val="24"/>
        </w:rPr>
        <w:t>Hytrin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D44DE" w:rsidRDefault="002D44D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2D44DE" w:rsidRPr="00986C86" w:rsidRDefault="00986C86">
      <w:pPr>
        <w:pStyle w:val="BodyA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C86">
        <w:rPr>
          <w:rFonts w:ascii="Times New Roman" w:hAnsi="Times New Roman"/>
          <w:b/>
          <w:sz w:val="24"/>
          <w:szCs w:val="24"/>
        </w:rPr>
        <w:t>Anti-inflammatory Agents</w:t>
      </w:r>
    </w:p>
    <w:p w:rsidR="002D44DE" w:rsidRDefault="00986C86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more comfort, your</w:t>
      </w:r>
      <w:r>
        <w:rPr>
          <w:rFonts w:ascii="Times New Roman" w:hAnsi="Times New Roman"/>
          <w:sz w:val="24"/>
          <w:szCs w:val="24"/>
        </w:rPr>
        <w:t xml:space="preserve"> doctor might prescribe nonsteroidal anti-inflammatory agents (NSAIDs) which reduce inflammation, swelling and relieve pain. They block certain substances that </w:t>
      </w:r>
      <w:r>
        <w:rPr>
          <w:rFonts w:ascii="Times New Roman" w:hAnsi="Times New Roman"/>
          <w:sz w:val="24"/>
          <w:szCs w:val="24"/>
        </w:rPr>
        <w:t>cause inflammation in the body. These can include:</w:t>
      </w:r>
    </w:p>
    <w:p w:rsidR="002D44DE" w:rsidRDefault="00986C86">
      <w:pPr>
        <w:pStyle w:val="Body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Aspirin</w:t>
      </w:r>
    </w:p>
    <w:p w:rsidR="002D44DE" w:rsidRDefault="00986C86">
      <w:pPr>
        <w:pStyle w:val="Body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Celecoxib (</w:t>
      </w:r>
      <w:proofErr w:type="spellStart"/>
      <w:r>
        <w:rPr>
          <w:rFonts w:ascii="Times New Roman" w:hAnsi="Times New Roman"/>
          <w:sz w:val="24"/>
          <w:szCs w:val="24"/>
        </w:rPr>
        <w:t>celebrex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D44DE" w:rsidRDefault="00986C86">
      <w:pPr>
        <w:pStyle w:val="Body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Diclofenac (Cambia, </w:t>
      </w:r>
      <w:proofErr w:type="spellStart"/>
      <w:r>
        <w:rPr>
          <w:rFonts w:ascii="Times New Roman" w:hAnsi="Times New Roman"/>
          <w:sz w:val="24"/>
          <w:szCs w:val="24"/>
        </w:rPr>
        <w:t>Cataflam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Voltaren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Zipsor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Zorvolex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D44DE" w:rsidRDefault="00986C86">
      <w:pPr>
        <w:pStyle w:val="Body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Ibuprofen (Motrin, Advil)</w:t>
      </w:r>
    </w:p>
    <w:p w:rsidR="002D44DE" w:rsidRDefault="00986C86">
      <w:pPr>
        <w:pStyle w:val="Body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Indomethacin (Indocin)</w:t>
      </w:r>
    </w:p>
    <w:p w:rsidR="002D44DE" w:rsidRDefault="002D44D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2D44DE" w:rsidRDefault="00986C86">
      <w:pPr>
        <w:pStyle w:val="Body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Drink caffeine-free drinks as it will help you to urinate more frequently and flush bacteria out of your bladder</w:t>
      </w:r>
    </w:p>
    <w:p w:rsidR="002D44DE" w:rsidRDefault="002D44D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2D44DE" w:rsidRDefault="002D44DE">
      <w:pPr>
        <w:pStyle w:val="BodyA"/>
      </w:pPr>
    </w:p>
    <w:sectPr w:rsidR="002D44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86C86">
      <w:r>
        <w:separator/>
      </w:r>
    </w:p>
  </w:endnote>
  <w:endnote w:type="continuationSeparator" w:id="0">
    <w:p w:rsidR="00000000" w:rsidRDefault="0098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4DE" w:rsidRDefault="002D44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86C86">
      <w:r>
        <w:separator/>
      </w:r>
    </w:p>
  </w:footnote>
  <w:footnote w:type="continuationSeparator" w:id="0">
    <w:p w:rsidR="00000000" w:rsidRDefault="00986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4DE" w:rsidRDefault="002D44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65D1A"/>
    <w:multiLevelType w:val="hybridMultilevel"/>
    <w:tmpl w:val="29B6B6BA"/>
    <w:numStyleLink w:val="Bullet"/>
  </w:abstractNum>
  <w:abstractNum w:abstractNumId="1" w15:restartNumberingAfterBreak="0">
    <w:nsid w:val="635B5CE9"/>
    <w:multiLevelType w:val="hybridMultilevel"/>
    <w:tmpl w:val="29B6B6BA"/>
    <w:styleLink w:val="Bullet"/>
    <w:lvl w:ilvl="0" w:tplc="7736DB2A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8DC3E66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B0051E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B00E01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4F0497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8A2A448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996B1B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65453C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57E477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684A47BE">
        <w:start w:val="1"/>
        <w:numFmt w:val="bullet"/>
        <w:lvlText w:val="•"/>
        <w:lvlJc w:val="left"/>
        <w:pPr>
          <w:ind w:left="196" w:hanging="1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28F24E">
        <w:start w:val="1"/>
        <w:numFmt w:val="bullet"/>
        <w:lvlText w:val="•"/>
        <w:lvlJc w:val="left"/>
        <w:pPr>
          <w:ind w:left="376" w:hanging="1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FA0924">
        <w:start w:val="1"/>
        <w:numFmt w:val="bullet"/>
        <w:lvlText w:val="•"/>
        <w:lvlJc w:val="left"/>
        <w:pPr>
          <w:ind w:left="556" w:hanging="1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B2DEDE">
        <w:start w:val="1"/>
        <w:numFmt w:val="bullet"/>
        <w:lvlText w:val="•"/>
        <w:lvlJc w:val="left"/>
        <w:pPr>
          <w:ind w:left="736" w:hanging="1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D6ADCE">
        <w:start w:val="1"/>
        <w:numFmt w:val="bullet"/>
        <w:lvlText w:val="•"/>
        <w:lvlJc w:val="left"/>
        <w:pPr>
          <w:ind w:left="916" w:hanging="1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F8E350">
        <w:start w:val="1"/>
        <w:numFmt w:val="bullet"/>
        <w:lvlText w:val="•"/>
        <w:lvlJc w:val="left"/>
        <w:pPr>
          <w:ind w:left="1096" w:hanging="1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D8C52C">
        <w:start w:val="1"/>
        <w:numFmt w:val="bullet"/>
        <w:lvlText w:val="•"/>
        <w:lvlJc w:val="left"/>
        <w:pPr>
          <w:ind w:left="1276" w:hanging="1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14AB82">
        <w:start w:val="1"/>
        <w:numFmt w:val="bullet"/>
        <w:lvlText w:val="•"/>
        <w:lvlJc w:val="left"/>
        <w:pPr>
          <w:ind w:left="1456" w:hanging="1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FAA09A">
        <w:start w:val="1"/>
        <w:numFmt w:val="bullet"/>
        <w:lvlText w:val="•"/>
        <w:lvlJc w:val="left"/>
        <w:pPr>
          <w:ind w:left="1636" w:hanging="1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DE"/>
    <w:rsid w:val="002D44DE"/>
    <w:rsid w:val="0098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F4D4"/>
  <w15:docId w15:val="{E66CDC39-ED66-4CB5-908E-E9E9613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2018-06-15T11:49:00Z</dcterms:created>
  <dcterms:modified xsi:type="dcterms:W3CDTF">2018-06-15T11:49:00Z</dcterms:modified>
</cp:coreProperties>
</file>