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EA4" w:rsidRDefault="003B3C33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Prostate Enlargement</w:t>
      </w:r>
    </w:p>
    <w:p w:rsidR="00E55EA4" w:rsidRDefault="00E55EA4">
      <w:pPr>
        <w:pStyle w:val="Body"/>
        <w:jc w:val="center"/>
      </w:pP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 xml:space="preserve">For Prostate Enlargement </w:t>
      </w:r>
      <w:r>
        <w:rPr>
          <w:rFonts w:ascii="Times New Roman" w:hAnsi="Times New Roman"/>
          <w:sz w:val="24"/>
          <w:szCs w:val="24"/>
        </w:rPr>
        <w:t>Alpha Blockers or 5-Alpha Reductase Inhibitors are generally prescribed.</w:t>
      </w:r>
    </w:p>
    <w:p w:rsidR="003B3C33" w:rsidRDefault="003B3C33" w:rsidP="003B3C33">
      <w:pPr>
        <w:pStyle w:val="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work by relaxing the bladder muscles and </w:t>
      </w:r>
      <w:proofErr w:type="spellStart"/>
      <w:r>
        <w:rPr>
          <w:rFonts w:ascii="Times New Roman" w:hAnsi="Times New Roman"/>
          <w:sz w:val="24"/>
          <w:szCs w:val="24"/>
        </w:rPr>
        <w:t>fibres</w:t>
      </w:r>
      <w:proofErr w:type="spellEnd"/>
      <w:r>
        <w:rPr>
          <w:rFonts w:ascii="Times New Roman" w:hAnsi="Times New Roman"/>
          <w:sz w:val="24"/>
          <w:szCs w:val="24"/>
        </w:rPr>
        <w:t xml:space="preserve"> in the prostate and this makes it easier to urinate.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ll increase the urine flow at a less frequent rate after a day or two of </w:t>
      </w:r>
      <w:r>
        <w:rPr>
          <w:rFonts w:ascii="Times New Roman" w:hAnsi="Times New Roman"/>
          <w:sz w:val="24"/>
          <w:szCs w:val="24"/>
        </w:rPr>
        <w:t xml:space="preserve">taking alpha blockers. </w:t>
      </w:r>
    </w:p>
    <w:p w:rsidR="003B3C33" w:rsidRDefault="003B3C33" w:rsidP="003B3C33">
      <w:pPr>
        <w:pStyle w:val="Body"/>
        <w:jc w:val="both"/>
        <w:rPr>
          <w:rFonts w:ascii="Times New Roman" w:hAnsi="Times New Roman"/>
          <w:sz w:val="24"/>
          <w:szCs w:val="24"/>
        </w:rPr>
      </w:pP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>These medications</w:t>
      </w:r>
      <w:r>
        <w:rPr>
          <w:rFonts w:ascii="Times New Roman" w:hAnsi="Times New Roman"/>
          <w:sz w:val="24"/>
          <w:szCs w:val="24"/>
        </w:rPr>
        <w:t xml:space="preserve"> include: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Alfuzosin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Uroxatral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Doxazosin (Cardura)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Silodosin (</w:t>
      </w:r>
      <w:proofErr w:type="spellStart"/>
      <w:r>
        <w:rPr>
          <w:rFonts w:ascii="Times New Roman" w:hAnsi="Times New Roman"/>
          <w:sz w:val="24"/>
          <w:szCs w:val="24"/>
        </w:rPr>
        <w:t>Rapaflo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Tamsulosin (Flomax)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Terazosin (</w:t>
      </w:r>
      <w:proofErr w:type="spellStart"/>
      <w:r>
        <w:rPr>
          <w:rFonts w:ascii="Times New Roman" w:hAnsi="Times New Roman"/>
          <w:sz w:val="24"/>
          <w:szCs w:val="24"/>
        </w:rPr>
        <w:t>Hytrin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55EA4" w:rsidRDefault="00E55EA4" w:rsidP="003B3C33">
      <w:pPr>
        <w:pStyle w:val="Body"/>
        <w:jc w:val="both"/>
      </w:pP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>5-Alpha Reductase Inhibitors make</w:t>
      </w:r>
      <w:r>
        <w:rPr>
          <w:rFonts w:ascii="Times New Roman" w:hAnsi="Times New Roman"/>
          <w:sz w:val="24"/>
          <w:szCs w:val="24"/>
        </w:rPr>
        <w:t xml:space="preserve"> the prostate gland smaller by stopping the hormones that make the </w:t>
      </w:r>
      <w:r>
        <w:rPr>
          <w:rFonts w:ascii="Times New Roman" w:hAnsi="Times New Roman"/>
          <w:sz w:val="24"/>
          <w:szCs w:val="24"/>
        </w:rPr>
        <w:t xml:space="preserve">prostate grow. </w:t>
      </w:r>
      <w:proofErr w:type="spellStart"/>
      <w:r>
        <w:rPr>
          <w:rFonts w:ascii="Times New Roman" w:hAnsi="Times New Roman"/>
          <w:sz w:val="24"/>
          <w:szCs w:val="24"/>
        </w:rPr>
        <w:t>Dutasteride</w:t>
      </w:r>
      <w:proofErr w:type="spellEnd"/>
      <w:r>
        <w:rPr>
          <w:rFonts w:ascii="Times New Roman" w:hAnsi="Times New Roman"/>
          <w:sz w:val="24"/>
          <w:szCs w:val="24"/>
        </w:rPr>
        <w:t xml:space="preserve"> (Avodart) and finasteride (Proscar) are two types of </w:t>
      </w:r>
      <w:r>
        <w:rPr>
          <w:rFonts w:ascii="Times New Roman" w:hAnsi="Times New Roman"/>
          <w:sz w:val="24"/>
          <w:szCs w:val="24"/>
        </w:rPr>
        <w:t>these medications. Within three to six months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ll start to see and feel the difference.</w:t>
      </w:r>
    </w:p>
    <w:p w:rsidR="00E55EA4" w:rsidRDefault="00E55EA4" w:rsidP="003B3C33">
      <w:pPr>
        <w:pStyle w:val="Body"/>
        <w:jc w:val="both"/>
      </w:pP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>If either of these medications stop working on their own then your doctor might recomme</w:t>
      </w:r>
      <w:r>
        <w:rPr>
          <w:rFonts w:ascii="Times New Roman" w:hAnsi="Times New Roman"/>
          <w:sz w:val="24"/>
          <w:szCs w:val="24"/>
        </w:rPr>
        <w:t xml:space="preserve">nd a combo of the two. </w:t>
      </w:r>
    </w:p>
    <w:p w:rsidR="00E55EA4" w:rsidRDefault="00E55EA4" w:rsidP="003B3C33">
      <w:pPr>
        <w:pStyle w:val="Body"/>
        <w:jc w:val="both"/>
      </w:pPr>
    </w:p>
    <w:p w:rsidR="00E55EA4" w:rsidRPr="003B3C33" w:rsidRDefault="003B3C33" w:rsidP="003B3C33">
      <w:pPr>
        <w:pStyle w:val="Body"/>
        <w:jc w:val="both"/>
        <w:rPr>
          <w:b/>
        </w:rPr>
      </w:pPr>
      <w:r w:rsidRPr="003B3C33">
        <w:rPr>
          <w:rFonts w:ascii="Times New Roman" w:hAnsi="Times New Roman"/>
          <w:b/>
          <w:sz w:val="24"/>
          <w:szCs w:val="24"/>
        </w:rPr>
        <w:t>Transurethral Microwave Thermotherapy</w:t>
      </w: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>This therapy is a minimal invasive surgery option for when drugs are no longer working. The microwaves in this treatment destroy the prostrate tissue with heat. It doesn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cure prostate enlarge</w:t>
      </w:r>
      <w:r>
        <w:rPr>
          <w:rFonts w:ascii="Times New Roman" w:hAnsi="Times New Roman"/>
          <w:sz w:val="24"/>
          <w:szCs w:val="24"/>
        </w:rPr>
        <w:t xml:space="preserve">ment but can make it easier to urinate at a less frequent rate. </w:t>
      </w:r>
    </w:p>
    <w:p w:rsidR="00E55EA4" w:rsidRDefault="00E55EA4" w:rsidP="003B3C33">
      <w:pPr>
        <w:pStyle w:val="Body"/>
        <w:jc w:val="both"/>
      </w:pPr>
    </w:p>
    <w:p w:rsidR="00E55EA4" w:rsidRPr="003B3C33" w:rsidRDefault="003B3C33" w:rsidP="003B3C33">
      <w:pPr>
        <w:pStyle w:val="Body"/>
        <w:jc w:val="both"/>
        <w:rPr>
          <w:b/>
        </w:rPr>
      </w:pPr>
      <w:r w:rsidRPr="003B3C33">
        <w:rPr>
          <w:rFonts w:ascii="Times New Roman" w:hAnsi="Times New Roman"/>
          <w:b/>
          <w:sz w:val="24"/>
          <w:szCs w:val="24"/>
        </w:rPr>
        <w:t>Transurethral Needle Ablation</w:t>
      </w: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>This treatment includes high-frequency radio waves that are delivered through two needles which burn a specific region of the prostate. This can result in a bet</w:t>
      </w:r>
      <w:r>
        <w:rPr>
          <w:rFonts w:ascii="Times New Roman" w:hAnsi="Times New Roman"/>
          <w:sz w:val="24"/>
          <w:szCs w:val="24"/>
        </w:rPr>
        <w:t>ter urine flow and can relieve the symptoms.</w:t>
      </w:r>
    </w:p>
    <w:p w:rsidR="00E55EA4" w:rsidRDefault="00E55EA4" w:rsidP="003B3C33">
      <w:pPr>
        <w:pStyle w:val="Body"/>
        <w:jc w:val="both"/>
      </w:pPr>
    </w:p>
    <w:p w:rsidR="00E55EA4" w:rsidRPr="003B3C33" w:rsidRDefault="003B3C33" w:rsidP="003B3C33">
      <w:pPr>
        <w:pStyle w:val="Body"/>
        <w:jc w:val="both"/>
        <w:rPr>
          <w:b/>
        </w:rPr>
      </w:pPr>
      <w:r w:rsidRPr="003B3C33">
        <w:rPr>
          <w:rFonts w:ascii="Times New Roman" w:hAnsi="Times New Roman"/>
          <w:b/>
          <w:sz w:val="24"/>
          <w:szCs w:val="24"/>
        </w:rPr>
        <w:t>Water-Induced Thermotherapy</w:t>
      </w: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>In this procedure hot water is pushed through a catheter to a balloon</w:t>
      </w:r>
      <w:r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 of the prostrate. It heats a specific area of the prostrate while the tissues surrounding it are pr</w:t>
      </w:r>
      <w:r>
        <w:rPr>
          <w:rFonts w:ascii="Times New Roman" w:hAnsi="Times New Roman"/>
          <w:sz w:val="24"/>
          <w:szCs w:val="24"/>
        </w:rPr>
        <w:t>otected. It destroys the problematic area and is then excreted through urine or reabsorbed into the body.</w:t>
      </w:r>
    </w:p>
    <w:p w:rsidR="00E55EA4" w:rsidRDefault="00E55EA4" w:rsidP="003B3C33">
      <w:pPr>
        <w:pStyle w:val="Body"/>
        <w:jc w:val="both"/>
      </w:pPr>
    </w:p>
    <w:p w:rsidR="00E55EA4" w:rsidRPr="003B3C33" w:rsidRDefault="003B3C33" w:rsidP="003B3C33">
      <w:pPr>
        <w:pStyle w:val="Body"/>
        <w:jc w:val="both"/>
        <w:rPr>
          <w:b/>
        </w:rPr>
      </w:pPr>
      <w:r w:rsidRPr="003B3C33">
        <w:rPr>
          <w:rFonts w:ascii="Times New Roman" w:hAnsi="Times New Roman"/>
          <w:b/>
          <w:sz w:val="24"/>
          <w:szCs w:val="24"/>
        </w:rPr>
        <w:t>Transurethral Surgery and Transurethral Incision</w:t>
      </w: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>This transurethral resection surgery includes the removal of prostate tissue that is obstructing the</w:t>
      </w:r>
      <w:r>
        <w:rPr>
          <w:rFonts w:ascii="Times New Roman" w:hAnsi="Times New Roman"/>
          <w:sz w:val="24"/>
          <w:szCs w:val="24"/>
        </w:rPr>
        <w:t xml:space="preserve"> urethra with the use of a </w:t>
      </w:r>
      <w:proofErr w:type="spellStart"/>
      <w:r>
        <w:rPr>
          <w:rFonts w:ascii="Times New Roman" w:hAnsi="Times New Roman"/>
          <w:sz w:val="24"/>
          <w:szCs w:val="24"/>
        </w:rPr>
        <w:t>resectoscope</w:t>
      </w:r>
      <w:proofErr w:type="spellEnd"/>
      <w:r>
        <w:rPr>
          <w:rFonts w:ascii="Times New Roman" w:hAnsi="Times New Roman"/>
          <w:sz w:val="24"/>
          <w:szCs w:val="24"/>
        </w:rPr>
        <w:t xml:space="preserve"> which is inserted through the penis. Whereas transurethral incision includes the incision of the bladder and prostate to widen the urethra and increase urine flow.</w:t>
      </w:r>
    </w:p>
    <w:p w:rsidR="00E55EA4" w:rsidRDefault="00E55EA4" w:rsidP="003B3C33">
      <w:pPr>
        <w:pStyle w:val="Body"/>
        <w:jc w:val="both"/>
      </w:pPr>
    </w:p>
    <w:p w:rsidR="00E55EA4" w:rsidRPr="003B3C33" w:rsidRDefault="003B3C33" w:rsidP="003B3C33">
      <w:pPr>
        <w:pStyle w:val="Body"/>
        <w:jc w:val="both"/>
        <w:rPr>
          <w:b/>
        </w:rPr>
      </w:pPr>
      <w:r w:rsidRPr="003B3C33">
        <w:rPr>
          <w:rFonts w:ascii="Times New Roman" w:hAnsi="Times New Roman"/>
          <w:b/>
          <w:sz w:val="24"/>
          <w:szCs w:val="24"/>
        </w:rPr>
        <w:t>Laser Surgery</w:t>
      </w:r>
    </w:p>
    <w:p w:rsidR="00E55EA4" w:rsidRDefault="003B3C33" w:rsidP="003B3C33">
      <w:pPr>
        <w:pStyle w:val="Body"/>
        <w:jc w:val="both"/>
      </w:pPr>
      <w:r>
        <w:rPr>
          <w:rFonts w:ascii="Times New Roman" w:hAnsi="Times New Roman"/>
          <w:sz w:val="24"/>
          <w:szCs w:val="24"/>
        </w:rPr>
        <w:t xml:space="preserve">This is where a scope is inserted in </w:t>
      </w:r>
      <w:r>
        <w:rPr>
          <w:rFonts w:ascii="Times New Roman" w:hAnsi="Times New Roman"/>
          <w:sz w:val="24"/>
          <w:szCs w:val="24"/>
        </w:rPr>
        <w:t>the penis tip to the urethra and a laser removes prostate tissue by melting and cutting it. Another type of laser surgery includes two instruments which cuts and removes excess tissue and a morcellator slices extra tissue that are then removed.</w:t>
      </w:r>
    </w:p>
    <w:p w:rsidR="00E55EA4" w:rsidRDefault="00E55EA4" w:rsidP="003B3C33">
      <w:pPr>
        <w:pStyle w:val="Body"/>
        <w:jc w:val="both"/>
      </w:pPr>
    </w:p>
    <w:p w:rsidR="00E55EA4" w:rsidRPr="003B3C33" w:rsidRDefault="003B3C33" w:rsidP="003B3C33">
      <w:pPr>
        <w:pStyle w:val="Body"/>
        <w:jc w:val="both"/>
        <w:rPr>
          <w:b/>
        </w:rPr>
      </w:pPr>
      <w:r w:rsidRPr="003B3C33">
        <w:rPr>
          <w:rFonts w:ascii="Times New Roman" w:hAnsi="Times New Roman"/>
          <w:b/>
          <w:sz w:val="24"/>
          <w:szCs w:val="24"/>
        </w:rPr>
        <w:t xml:space="preserve">Managing </w:t>
      </w:r>
      <w:r w:rsidRPr="003B3C33">
        <w:rPr>
          <w:rFonts w:ascii="Times New Roman" w:hAnsi="Times New Roman"/>
          <w:b/>
          <w:sz w:val="24"/>
          <w:szCs w:val="24"/>
        </w:rPr>
        <w:t>Symptoms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pelvic strength exercises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sure to keep active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 alcohol and caffeine intake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Partition how much you drink throughout the day rather than drinking a lot at once</w:t>
      </w:r>
    </w:p>
    <w:p w:rsidR="00E55EA4" w:rsidRDefault="003B3C33" w:rsidP="003B3C33">
      <w:pPr>
        <w:pStyle w:val="Body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t wait to urinate</w:t>
      </w:r>
    </w:p>
    <w:p w:rsidR="00E55EA4" w:rsidRDefault="003B3C33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use decongestants and antihistamines </w:t>
      </w:r>
      <w:bookmarkStart w:id="0" w:name="_GoBack"/>
      <w:bookmarkEnd w:id="0"/>
    </w:p>
    <w:sectPr w:rsidR="00E55EA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B3C33">
      <w:r>
        <w:separator/>
      </w:r>
    </w:p>
  </w:endnote>
  <w:endnote w:type="continuationSeparator" w:id="0">
    <w:p w:rsidR="00000000" w:rsidRDefault="003B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A4" w:rsidRDefault="00E55E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B3C33">
      <w:r>
        <w:separator/>
      </w:r>
    </w:p>
  </w:footnote>
  <w:footnote w:type="continuationSeparator" w:id="0">
    <w:p w:rsidR="00000000" w:rsidRDefault="003B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A4" w:rsidRDefault="00E55E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44ED7"/>
    <w:multiLevelType w:val="hybridMultilevel"/>
    <w:tmpl w:val="E408856E"/>
    <w:numStyleLink w:val="Bullet"/>
  </w:abstractNum>
  <w:abstractNum w:abstractNumId="1" w15:restartNumberingAfterBreak="0">
    <w:nsid w:val="67D764B0"/>
    <w:multiLevelType w:val="hybridMultilevel"/>
    <w:tmpl w:val="E408856E"/>
    <w:styleLink w:val="Bullet"/>
    <w:lvl w:ilvl="0" w:tplc="61B489D0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63E9C1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3509ECC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8B2EE00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2F6B262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AC6CC8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376032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A5497E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10E7F56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A4"/>
    <w:rsid w:val="003B3C33"/>
    <w:rsid w:val="00E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45C3"/>
  <w15:docId w15:val="{E66CDC39-ED66-4CB5-908E-E9E9613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2018-06-15T08:47:00Z</dcterms:created>
  <dcterms:modified xsi:type="dcterms:W3CDTF">2018-06-15T08:47:00Z</dcterms:modified>
</cp:coreProperties>
</file>