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4D9" w:rsidRDefault="0084349F">
      <w:pPr>
        <w:pStyle w:val="Body"/>
        <w:jc w:val="center"/>
      </w:pPr>
      <w:r>
        <w:rPr>
          <w:rFonts w:ascii="Times New Roman" w:hAnsi="Times New Roman"/>
          <w:b/>
          <w:bCs/>
          <w:sz w:val="26"/>
          <w:szCs w:val="26"/>
          <w:u w:val="single"/>
        </w:rPr>
        <w:t>Hypoglycemia</w:t>
      </w:r>
    </w:p>
    <w:p w:rsidR="00F164D9" w:rsidRDefault="00F164D9">
      <w:pPr>
        <w:pStyle w:val="Body"/>
        <w:jc w:val="center"/>
      </w:pPr>
    </w:p>
    <w:p w:rsidR="00F164D9" w:rsidRPr="0084349F" w:rsidRDefault="0084349F">
      <w:pPr>
        <w:pStyle w:val="Body"/>
        <w:rPr>
          <w:b/>
        </w:rPr>
      </w:pPr>
      <w:r w:rsidRPr="0084349F">
        <w:rPr>
          <w:rFonts w:ascii="Times New Roman" w:hAnsi="Times New Roman"/>
          <w:b/>
          <w:sz w:val="24"/>
          <w:szCs w:val="24"/>
        </w:rPr>
        <w:t>Initial Treatment</w:t>
      </w:r>
    </w:p>
    <w:p w:rsidR="00F164D9" w:rsidRDefault="0084349F">
      <w:pPr>
        <w:pStyle w:val="Body"/>
      </w:pPr>
      <w:r>
        <w:rPr>
          <w:rFonts w:ascii="Times New Roman" w:hAnsi="Times New Roman"/>
          <w:sz w:val="24"/>
          <w:szCs w:val="24"/>
        </w:rPr>
        <w:t xml:space="preserve">This all depends on your symptoms. If you have early symptoms of </w:t>
      </w:r>
      <w:proofErr w:type="spellStart"/>
      <w:r>
        <w:rPr>
          <w:rFonts w:ascii="Times New Roman" w:hAnsi="Times New Roman"/>
          <w:sz w:val="24"/>
          <w:szCs w:val="24"/>
        </w:rPr>
        <w:t>Hypolycemia</w:t>
      </w:r>
      <w:proofErr w:type="spellEnd"/>
      <w:r>
        <w:rPr>
          <w:rFonts w:ascii="Times New Roman" w:hAnsi="Times New Roman"/>
          <w:sz w:val="24"/>
          <w:szCs w:val="24"/>
        </w:rPr>
        <w:t xml:space="preserve"> you may be treated by taking fifteen to twenty grams of fast-acting carbohydrates. The carbohydrates are easily turned into sugar once inside the body and can be taken in the form of glucose tablets or get, fruit juice, non-diet soft drinks and sugary sweets. If you have hypoglycemia, try to avoid foods that contain fat or protein as these foods can affect the body’s absorption of sugar.</w:t>
      </w:r>
    </w:p>
    <w:p w:rsidR="00F164D9" w:rsidRDefault="00F164D9">
      <w:pPr>
        <w:pStyle w:val="Body"/>
      </w:pPr>
    </w:p>
    <w:p w:rsidR="00F164D9" w:rsidRDefault="0084349F">
      <w:pPr>
        <w:pStyle w:val="Body"/>
      </w:pPr>
      <w:r>
        <w:rPr>
          <w:rFonts w:ascii="Times New Roman" w:hAnsi="Times New Roman"/>
          <w:sz w:val="24"/>
          <w:szCs w:val="24"/>
        </w:rPr>
        <w:t>Once you have taken some carbohydrates you must check your blood sugar levels fifteen minutes afterwards. If they are still under 70 mg/</w:t>
      </w:r>
      <w:proofErr w:type="spellStart"/>
      <w:r>
        <w:rPr>
          <w:rFonts w:ascii="Times New Roman" w:hAnsi="Times New Roman"/>
          <w:sz w:val="24"/>
          <w:szCs w:val="24"/>
        </w:rPr>
        <w:t>dL</w:t>
      </w:r>
      <w:proofErr w:type="spellEnd"/>
      <w:r>
        <w:rPr>
          <w:rFonts w:ascii="Times New Roman" w:hAnsi="Times New Roman"/>
          <w:sz w:val="24"/>
          <w:szCs w:val="24"/>
        </w:rPr>
        <w:t xml:space="preserve"> (3.9mmol/L) have another fifteen to twenty grams of carbohydrates and recheck again in another fifteen minutes. You can repeat this until your blood sugar levels are back to normal — above 70 mg/</w:t>
      </w:r>
      <w:proofErr w:type="spellStart"/>
      <w:r>
        <w:rPr>
          <w:rFonts w:ascii="Times New Roman" w:hAnsi="Times New Roman"/>
          <w:sz w:val="24"/>
          <w:szCs w:val="24"/>
        </w:rPr>
        <w:t>dL</w:t>
      </w:r>
      <w:proofErr w:type="spellEnd"/>
      <w:r>
        <w:rPr>
          <w:rFonts w:ascii="Times New Roman" w:hAnsi="Times New Roman"/>
          <w:sz w:val="24"/>
          <w:szCs w:val="24"/>
        </w:rPr>
        <w:t>.</w:t>
      </w:r>
    </w:p>
    <w:p w:rsidR="00F164D9" w:rsidRDefault="00F164D9">
      <w:pPr>
        <w:pStyle w:val="Body"/>
      </w:pPr>
    </w:p>
    <w:p w:rsidR="00F164D9" w:rsidRDefault="0084349F">
      <w:pPr>
        <w:pStyle w:val="Body"/>
      </w:pPr>
      <w:r>
        <w:rPr>
          <w:rFonts w:ascii="Times New Roman" w:hAnsi="Times New Roman"/>
          <w:sz w:val="24"/>
          <w:szCs w:val="24"/>
        </w:rPr>
        <w:t xml:space="preserve">It’s important to then </w:t>
      </w:r>
      <w:proofErr w:type="spellStart"/>
      <w:r>
        <w:rPr>
          <w:rFonts w:ascii="Times New Roman" w:hAnsi="Times New Roman"/>
          <w:sz w:val="24"/>
          <w:szCs w:val="24"/>
        </w:rPr>
        <w:t>stabilise</w:t>
      </w:r>
      <w:proofErr w:type="spellEnd"/>
      <w:r>
        <w:rPr>
          <w:rFonts w:ascii="Times New Roman" w:hAnsi="Times New Roman"/>
          <w:sz w:val="24"/>
          <w:szCs w:val="24"/>
        </w:rPr>
        <w:t xml:space="preserve"> your blood sugar level once they are back to normal and this can be done by having a snack or meal. This meal can also aid in the replenishment of glycogen stores that might have been depleted during hypoglycemia.</w:t>
      </w:r>
    </w:p>
    <w:p w:rsidR="00F164D9" w:rsidRDefault="00F164D9">
      <w:pPr>
        <w:pStyle w:val="Body"/>
      </w:pPr>
      <w:bookmarkStart w:id="0" w:name="_GoBack"/>
      <w:bookmarkEnd w:id="0"/>
    </w:p>
    <w:p w:rsidR="005E1389" w:rsidRPr="005E1389" w:rsidRDefault="005E1389">
      <w:pPr>
        <w:pStyle w:val="Body"/>
        <w:rPr>
          <w:b/>
        </w:rPr>
      </w:pPr>
      <w:r w:rsidRPr="005E1389">
        <w:rPr>
          <w:b/>
        </w:rPr>
        <w:t>Injections</w:t>
      </w:r>
    </w:p>
    <w:p w:rsidR="00F164D9" w:rsidRDefault="0084349F">
      <w:pPr>
        <w:pStyle w:val="Body"/>
      </w:pPr>
      <w:r>
        <w:rPr>
          <w:rFonts w:ascii="Times New Roman" w:hAnsi="Times New Roman"/>
          <w:sz w:val="24"/>
          <w:szCs w:val="24"/>
        </w:rPr>
        <w:t>It may be the case that your symptoms are more severe to the point where you cannot take sugar by the mouth. This mean you may have to have an injection of glucagon or take it through intravenous (IV) glucose. If you witness someone with severe hypoglycemia and they are unconscious, do not try to give them food as they may choke on the food.</w:t>
      </w:r>
    </w:p>
    <w:p w:rsidR="00F164D9" w:rsidRDefault="00F164D9">
      <w:pPr>
        <w:pStyle w:val="Body"/>
      </w:pPr>
    </w:p>
    <w:p w:rsidR="00F164D9" w:rsidRDefault="0084349F">
      <w:pPr>
        <w:pStyle w:val="Body"/>
      </w:pPr>
      <w:r>
        <w:rPr>
          <w:rFonts w:ascii="Times New Roman" w:hAnsi="Times New Roman"/>
          <w:sz w:val="24"/>
          <w:szCs w:val="24"/>
        </w:rPr>
        <w:t xml:space="preserve">A glucagon kit is a good solution for those who suffer with severe episodes of hypoglycemia and can be given to you by your doctor. Even if you don’t suffer from severe hypoglycemia you should have a glucagon kit just in case, and your family and friends should know where this kit is and how to access it if there ever is a case in which it might be needed. </w:t>
      </w:r>
    </w:p>
    <w:p w:rsidR="00F164D9" w:rsidRDefault="00F164D9">
      <w:pPr>
        <w:pStyle w:val="Body"/>
      </w:pPr>
    </w:p>
    <w:p w:rsidR="00F164D9" w:rsidRDefault="00F164D9">
      <w:pPr>
        <w:pStyle w:val="Body"/>
      </w:pPr>
    </w:p>
    <w:p w:rsidR="00F164D9" w:rsidRPr="0084349F" w:rsidRDefault="0084349F">
      <w:pPr>
        <w:pStyle w:val="Body"/>
        <w:rPr>
          <w:b/>
        </w:rPr>
      </w:pPr>
      <w:r w:rsidRPr="0084349F">
        <w:rPr>
          <w:rFonts w:ascii="Times New Roman" w:hAnsi="Times New Roman"/>
          <w:b/>
          <w:sz w:val="24"/>
          <w:szCs w:val="24"/>
        </w:rPr>
        <w:t>Underlying Condition</w:t>
      </w:r>
    </w:p>
    <w:p w:rsidR="00F164D9" w:rsidRDefault="0084349F">
      <w:pPr>
        <w:pStyle w:val="Body"/>
      </w:pPr>
      <w:r>
        <w:rPr>
          <w:rFonts w:ascii="Times New Roman" w:hAnsi="Times New Roman"/>
          <w:sz w:val="24"/>
          <w:szCs w:val="24"/>
        </w:rPr>
        <w:t xml:space="preserve">Your doctor may try to identify and treat the underlying cause for your </w:t>
      </w:r>
      <w:proofErr w:type="spellStart"/>
      <w:r>
        <w:rPr>
          <w:rFonts w:ascii="Times New Roman" w:hAnsi="Times New Roman"/>
          <w:sz w:val="24"/>
          <w:szCs w:val="24"/>
        </w:rPr>
        <w:t>hypoglycaemia</w:t>
      </w:r>
      <w:proofErr w:type="spellEnd"/>
      <w:r>
        <w:rPr>
          <w:rFonts w:ascii="Times New Roman" w:hAnsi="Times New Roman"/>
          <w:sz w:val="24"/>
          <w:szCs w:val="24"/>
        </w:rPr>
        <w:t xml:space="preserve"> and attempt to prevent it recurring. These treatments may involve.</w:t>
      </w:r>
    </w:p>
    <w:p w:rsidR="00F164D9" w:rsidRDefault="0084349F">
      <w:pPr>
        <w:pStyle w:val="Body"/>
        <w:numPr>
          <w:ilvl w:val="0"/>
          <w:numId w:val="2"/>
        </w:numPr>
        <w:rPr>
          <w:rFonts w:ascii="Times New Roman" w:hAnsi="Times New Roman"/>
          <w:sz w:val="24"/>
          <w:szCs w:val="24"/>
        </w:rPr>
      </w:pPr>
      <w:r>
        <w:rPr>
          <w:rFonts w:ascii="Times New Roman" w:hAnsi="Times New Roman"/>
          <w:sz w:val="24"/>
          <w:szCs w:val="24"/>
        </w:rPr>
        <w:t>The use of medication could be the cause of your hypoglycemia, and your doctor will attempt to change this medication or adjust the dosage to avoid episodes.</w:t>
      </w:r>
    </w:p>
    <w:p w:rsidR="00F164D9" w:rsidRDefault="0084349F">
      <w:pPr>
        <w:pStyle w:val="Body"/>
        <w:numPr>
          <w:ilvl w:val="0"/>
          <w:numId w:val="2"/>
        </w:numPr>
        <w:rPr>
          <w:rFonts w:ascii="Times New Roman" w:hAnsi="Times New Roman"/>
          <w:sz w:val="24"/>
          <w:szCs w:val="24"/>
        </w:rPr>
      </w:pPr>
      <w:r>
        <w:rPr>
          <w:rFonts w:ascii="Times New Roman" w:hAnsi="Times New Roman"/>
          <w:sz w:val="24"/>
          <w:szCs w:val="24"/>
        </w:rPr>
        <w:t xml:space="preserve">Hypoglycemia may be caused by a </w:t>
      </w:r>
      <w:proofErr w:type="spellStart"/>
      <w:r>
        <w:rPr>
          <w:rFonts w:ascii="Times New Roman" w:hAnsi="Times New Roman"/>
          <w:sz w:val="24"/>
          <w:szCs w:val="24"/>
        </w:rPr>
        <w:t>tumour</w:t>
      </w:r>
      <w:proofErr w:type="spellEnd"/>
      <w:r>
        <w:rPr>
          <w:rFonts w:ascii="Times New Roman" w:hAnsi="Times New Roman"/>
          <w:sz w:val="24"/>
          <w:szCs w:val="24"/>
        </w:rPr>
        <w:t xml:space="preserve"> in your pancreas and this is treated by surgically removing the </w:t>
      </w:r>
      <w:proofErr w:type="spellStart"/>
      <w:r>
        <w:rPr>
          <w:rFonts w:ascii="Times New Roman" w:hAnsi="Times New Roman"/>
          <w:sz w:val="24"/>
          <w:szCs w:val="24"/>
        </w:rPr>
        <w:t>tumour</w:t>
      </w:r>
      <w:proofErr w:type="spellEnd"/>
      <w:r>
        <w:rPr>
          <w:rFonts w:ascii="Times New Roman" w:hAnsi="Times New Roman"/>
          <w:sz w:val="24"/>
          <w:szCs w:val="24"/>
        </w:rPr>
        <w:t xml:space="preserve"> or in some cases removing part of the pancreas.</w:t>
      </w:r>
    </w:p>
    <w:sectPr w:rsidR="00F164D9">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5A0" w:rsidRDefault="0084349F">
      <w:r>
        <w:separator/>
      </w:r>
    </w:p>
  </w:endnote>
  <w:endnote w:type="continuationSeparator" w:id="0">
    <w:p w:rsidR="003965A0" w:rsidRDefault="0084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4D9" w:rsidRDefault="00F164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5A0" w:rsidRDefault="0084349F">
      <w:r>
        <w:separator/>
      </w:r>
    </w:p>
  </w:footnote>
  <w:footnote w:type="continuationSeparator" w:id="0">
    <w:p w:rsidR="003965A0" w:rsidRDefault="0084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4D9" w:rsidRDefault="00F164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744C8"/>
    <w:multiLevelType w:val="hybridMultilevel"/>
    <w:tmpl w:val="D56C2380"/>
    <w:numStyleLink w:val="Bullet"/>
  </w:abstractNum>
  <w:abstractNum w:abstractNumId="1" w15:restartNumberingAfterBreak="0">
    <w:nsid w:val="47873C4C"/>
    <w:multiLevelType w:val="hybridMultilevel"/>
    <w:tmpl w:val="D56C2380"/>
    <w:styleLink w:val="Bullet"/>
    <w:lvl w:ilvl="0" w:tplc="534266C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FE6076C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4C87F8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F64C5D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77E866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3307DB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942E58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DE6047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DCC959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D9"/>
    <w:rsid w:val="003965A0"/>
    <w:rsid w:val="005E1389"/>
    <w:rsid w:val="0084349F"/>
    <w:rsid w:val="00F1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07C6"/>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2018-06-15T12:18:00Z</dcterms:created>
  <dcterms:modified xsi:type="dcterms:W3CDTF">2018-06-19T12:55:00Z</dcterms:modified>
</cp:coreProperties>
</file>