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93" w:rsidRDefault="007A2D4D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Chronic Fatigue</w:t>
      </w:r>
    </w:p>
    <w:p w:rsidR="00E27593" w:rsidRDefault="00E27593">
      <w:pPr>
        <w:pStyle w:val="Body"/>
        <w:jc w:val="center"/>
      </w:pPr>
    </w:p>
    <w:p w:rsidR="00E27593" w:rsidRDefault="007A2D4D">
      <w:pPr>
        <w:pStyle w:val="Body"/>
      </w:pPr>
      <w:r>
        <w:rPr>
          <w:rFonts w:ascii="Times New Roman" w:hAnsi="Times New Roman"/>
          <w:sz w:val="24"/>
          <w:szCs w:val="24"/>
        </w:rPr>
        <w:t xml:space="preserve">As there is no cure for chronic fatigue syndrome, the treatment tends to about </w:t>
      </w:r>
      <w:proofErr w:type="gramStart"/>
      <w:r>
        <w:rPr>
          <w:rFonts w:ascii="Times New Roman" w:hAnsi="Times New Roman"/>
          <w:sz w:val="24"/>
          <w:szCs w:val="24"/>
        </w:rPr>
        <w:t>handling</w:t>
      </w:r>
      <w:proofErr w:type="gramEnd"/>
      <w:r>
        <w:rPr>
          <w:rFonts w:ascii="Times New Roman" w:hAnsi="Times New Roman"/>
          <w:sz w:val="24"/>
          <w:szCs w:val="24"/>
        </w:rPr>
        <w:t xml:space="preserve"> the symptoms and pain that can come with. If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re diagnosed within the first two years you will respond better to the treatments. The treatments are</w:t>
      </w:r>
      <w:r>
        <w:rPr>
          <w:rFonts w:ascii="Times New Roman" w:hAnsi="Times New Roman"/>
          <w:sz w:val="24"/>
          <w:szCs w:val="24"/>
        </w:rPr>
        <w:t xml:space="preserve"> different for each patient and no single therapy works to help all the symptoms.</w:t>
      </w:r>
    </w:p>
    <w:p w:rsidR="00E27593" w:rsidRDefault="00E27593">
      <w:pPr>
        <w:pStyle w:val="Body"/>
      </w:pPr>
    </w:p>
    <w:p w:rsidR="00E27593" w:rsidRPr="007A2D4D" w:rsidRDefault="007A2D4D">
      <w:pPr>
        <w:pStyle w:val="Body"/>
      </w:pPr>
      <w:r w:rsidRPr="007A2D4D">
        <w:rPr>
          <w:rFonts w:ascii="Times New Roman" w:hAnsi="Times New Roman"/>
          <w:b/>
          <w:bCs/>
          <w:sz w:val="24"/>
          <w:szCs w:val="24"/>
        </w:rPr>
        <w:t>Medication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help with sleep, pain and other psychological problems and include medication such as bupropion (Wellbutrin), sertraline (Zoloft), and oth</w:t>
      </w:r>
      <w:r>
        <w:rPr>
          <w:rFonts w:ascii="Times New Roman" w:hAnsi="Times New Roman"/>
          <w:sz w:val="24"/>
          <w:szCs w:val="24"/>
        </w:rPr>
        <w:t>er antidepressants.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some doctors might recommend vitamin D, B6, B12, lysine, and glutathione supplements. 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Antibiotics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if you have high levels of antibodies that react with C pneumoniae and other organisms your doctor might proscribe antibi</w:t>
      </w:r>
      <w:r>
        <w:rPr>
          <w:rFonts w:ascii="Times New Roman" w:hAnsi="Times New Roman"/>
          <w:sz w:val="24"/>
          <w:szCs w:val="24"/>
        </w:rPr>
        <w:t>otics such as metronidazole (</w:t>
      </w:r>
      <w:proofErr w:type="spellStart"/>
      <w:r>
        <w:rPr>
          <w:rFonts w:ascii="Times New Roman" w:hAnsi="Times New Roman"/>
          <w:sz w:val="24"/>
          <w:szCs w:val="24"/>
        </w:rPr>
        <w:t>Flagyl</w:t>
      </w:r>
      <w:proofErr w:type="spellEnd"/>
      <w:r>
        <w:rPr>
          <w:rFonts w:ascii="Times New Roman" w:hAnsi="Times New Roman"/>
          <w:sz w:val="24"/>
          <w:szCs w:val="24"/>
        </w:rPr>
        <w:t>) or amoxicillin and clavulanic acid (Augmentin).</w:t>
      </w:r>
    </w:p>
    <w:p w:rsidR="00E27593" w:rsidRDefault="00E27593">
      <w:pPr>
        <w:pStyle w:val="Body"/>
      </w:pPr>
    </w:p>
    <w:p w:rsidR="00E27593" w:rsidRDefault="007A2D4D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Therapy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Psychological therapy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can help with the day-to-day life of chronic fatigue syndrome where the burden can become a problem in their lives. 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therapy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it might be recommended</w:t>
      </w:r>
      <w:r>
        <w:rPr>
          <w:rFonts w:ascii="Times New Roman" w:hAnsi="Times New Roman"/>
          <w:sz w:val="24"/>
          <w:szCs w:val="24"/>
        </w:rPr>
        <w:t xml:space="preserve"> to seek a physical therapist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impart some mild guided exercise into your life. They will be careful to make sure you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over exert yourself or give exercises that are too strenuous.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Cognitive behavioral</w:t>
      </w:r>
      <w:r>
        <w:rPr>
          <w:rFonts w:ascii="Times New Roman" w:hAnsi="Times New Roman"/>
          <w:sz w:val="24"/>
          <w:szCs w:val="24"/>
        </w:rPr>
        <w:t xml:space="preserve"> therapy (CBT)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will help your outlook on the problem and change the way you think and feel despite the chronic fatigue. This works best for younger patients.</w:t>
      </w:r>
    </w:p>
    <w:p w:rsidR="00E27593" w:rsidRDefault="00E27593">
      <w:pPr>
        <w:pStyle w:val="Body"/>
      </w:pPr>
    </w:p>
    <w:p w:rsidR="00E27593" w:rsidRDefault="007A2D4D">
      <w:pPr>
        <w:pStyle w:val="Body"/>
      </w:pPr>
      <w:r>
        <w:rPr>
          <w:rFonts w:ascii="Times New Roman" w:hAnsi="Times New Roman"/>
          <w:b/>
          <w:bCs/>
          <w:sz w:val="24"/>
          <w:szCs w:val="24"/>
        </w:rPr>
        <w:t>Other Treatments and Things to do at Home</w:t>
      </w:r>
    </w:p>
    <w:p w:rsidR="00E27593" w:rsidRDefault="007A2D4D">
      <w:pPr>
        <w:pStyle w:val="Body"/>
      </w:pPr>
      <w:proofErr w:type="gramStart"/>
      <w:r>
        <w:rPr>
          <w:rFonts w:ascii="Times New Roman" w:hAnsi="Times New Roman"/>
          <w:sz w:val="24"/>
          <w:szCs w:val="24"/>
        </w:rPr>
        <w:t>Due to the fact that</w:t>
      </w:r>
      <w:proofErr w:type="gramEnd"/>
      <w:r>
        <w:rPr>
          <w:rFonts w:ascii="Times New Roman" w:hAnsi="Times New Roman"/>
          <w:sz w:val="24"/>
          <w:szCs w:val="24"/>
        </w:rPr>
        <w:t xml:space="preserve"> there is no cure, there are several steps</w:t>
      </w:r>
      <w:r>
        <w:rPr>
          <w:rFonts w:ascii="Times New Roman" w:hAnsi="Times New Roman"/>
          <w:sz w:val="24"/>
          <w:szCs w:val="24"/>
        </w:rPr>
        <w:t xml:space="preserve"> you could do to reduce the symptoms and pain that come with it. Perform some of these steps along with taking medication and therapy to get the best effect: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Healthy diet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follow a healthy fruit and vegetable prominent diet to keep nutrients in your body.</w:t>
      </w:r>
      <w:r>
        <w:rPr>
          <w:rFonts w:ascii="Times New Roman" w:hAnsi="Times New Roman"/>
          <w:sz w:val="24"/>
          <w:szCs w:val="24"/>
        </w:rPr>
        <w:t xml:space="preserve"> Avoid fatty food that are hard to digest. 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Intellectual stimulation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allow your brain to work by reading, writing. Why not try some puzzles to make your brain work?</w:t>
      </w:r>
      <w:r>
        <w:rPr>
          <w:rFonts w:ascii="Times New Roman" w:hAnsi="Times New Roman"/>
          <w:sz w:val="24"/>
          <w:szCs w:val="24"/>
        </w:rPr>
        <w:t xml:space="preserve"> If you take cognitive behavioral</w:t>
      </w:r>
      <w:r>
        <w:rPr>
          <w:rFonts w:ascii="Times New Roman" w:hAnsi="Times New Roman"/>
          <w:sz w:val="24"/>
          <w:szCs w:val="24"/>
        </w:rPr>
        <w:t xml:space="preserve"> disorder this might help to achieve this.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Sleep apnea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 for sleep apnea which could be the cause for your chronic fatigue.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also recommended to seek sleep-management therapy to find exercises to help you to sleep.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 management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it might be recommended for you to take medication such as ibuprofen (</w:t>
      </w:r>
      <w:r>
        <w:rPr>
          <w:rFonts w:ascii="Times New Roman" w:hAnsi="Times New Roman"/>
          <w:sz w:val="24"/>
          <w:szCs w:val="24"/>
        </w:rPr>
        <w:t>Advil, Motrin), aspirin, acetaminophen (Tylenol).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Anti-anxiety and anti-depressants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having chronic fatigue can make you both anxious and/or depressed so you might be recommended to take these medications to help with these symptoms.</w:t>
      </w:r>
    </w:p>
    <w:p w:rsidR="00E27593" w:rsidRDefault="007A2D4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Exercise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make sure </w:t>
      </w:r>
      <w:r>
        <w:rPr>
          <w:rFonts w:ascii="Times New Roman" w:hAnsi="Times New Roman"/>
          <w:sz w:val="24"/>
          <w:szCs w:val="24"/>
        </w:rPr>
        <w:t>to follow your exercise plan that you devised with your</w:t>
      </w:r>
      <w:r>
        <w:rPr>
          <w:rFonts w:ascii="Times New Roman" w:hAnsi="Times New Roman"/>
          <w:sz w:val="24"/>
          <w:szCs w:val="24"/>
        </w:rPr>
        <w:t xml:space="preserve"> physical therapist every day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sectPr w:rsidR="00E2759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2D4D">
      <w:r>
        <w:separator/>
      </w:r>
    </w:p>
  </w:endnote>
  <w:endnote w:type="continuationSeparator" w:id="0">
    <w:p w:rsidR="00000000" w:rsidRDefault="007A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93" w:rsidRDefault="00E27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2D4D">
      <w:r>
        <w:separator/>
      </w:r>
    </w:p>
  </w:footnote>
  <w:footnote w:type="continuationSeparator" w:id="0">
    <w:p w:rsidR="00000000" w:rsidRDefault="007A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93" w:rsidRDefault="00E27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31A1F"/>
    <w:multiLevelType w:val="hybridMultilevel"/>
    <w:tmpl w:val="8786870A"/>
    <w:styleLink w:val="Bullet"/>
    <w:lvl w:ilvl="0" w:tplc="28F6DE0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DE6800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C942DF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6F04ED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8100B2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5BEF4C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5004F5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162D6E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7E604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F2E75F8"/>
    <w:multiLevelType w:val="hybridMultilevel"/>
    <w:tmpl w:val="8786870A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93"/>
    <w:rsid w:val="007A2D4D"/>
    <w:rsid w:val="00E2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2018-06-27T08:26:00Z</dcterms:created>
  <dcterms:modified xsi:type="dcterms:W3CDTF">2018-06-27T08:26:00Z</dcterms:modified>
</cp:coreProperties>
</file>